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762B8" w14:textId="602FB8C9" w:rsidR="00837710" w:rsidRPr="00837710" w:rsidRDefault="00837710" w:rsidP="0083771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28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ПЕРЕЧЕНЬ ДОКУМЕНТОВ ДЛЯ ЗАСЕЛЕНИЯ В ОБЩЕЖИТИЕ</w:t>
      </w:r>
    </w:p>
    <w:p w14:paraId="34D2EFE8" w14:textId="77777777" w:rsidR="00837710" w:rsidRPr="00837710" w:rsidRDefault="00612991" w:rsidP="00837710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EDA93E8">
          <v:rect id="_x0000_i1025" style="width:0;height:.75pt" o:hralign="center" o:hrstd="t" o:hrnoshade="t" o:hr="t" fillcolor="#0f1115" stroked="f"/>
        </w:pict>
      </w:r>
    </w:p>
    <w:p w14:paraId="1B4A6090" w14:textId="77777777" w:rsidR="00837710" w:rsidRPr="00837710" w:rsidRDefault="00837710" w:rsidP="0083771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28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всех учащихся (1-й курс и вновь заселяющиеся):</w:t>
      </w:r>
    </w:p>
    <w:p w14:paraId="0F674085" w14:textId="77777777" w:rsidR="00837710" w:rsidRPr="00837710" w:rsidRDefault="00837710" w:rsidP="0083771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77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Паспорт + ксерокопии</w:t>
      </w:r>
      <w:r w:rsidR="006A631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</w:t>
      </w:r>
      <w:r w:rsidRPr="008377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стр. 25 (прописка), 31, 32, 33.</w:t>
      </w:r>
    </w:p>
    <w:p w14:paraId="0722D762" w14:textId="77777777" w:rsidR="00837710" w:rsidRPr="00837710" w:rsidRDefault="00837710" w:rsidP="0083771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77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Фото 3×4 — 2 шт.</w:t>
      </w:r>
    </w:p>
    <w:p w14:paraId="5EAD6C65" w14:textId="77777777" w:rsidR="00837710" w:rsidRPr="00837710" w:rsidRDefault="00837710" w:rsidP="0083771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77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Флюорография за 2026 г. (для учащихся с 17 лет).</w:t>
      </w:r>
    </w:p>
    <w:p w14:paraId="3E243575" w14:textId="77777777" w:rsidR="00837710" w:rsidRPr="00837710" w:rsidRDefault="00837710" w:rsidP="0083771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8377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Диаскинтест</w:t>
      </w:r>
      <w:proofErr w:type="spellEnd"/>
      <w:r w:rsidRPr="008377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(реакция Манту) на туберкулез за 2026 г. (для учащихся до 17 лет).</w:t>
      </w:r>
    </w:p>
    <w:p w14:paraId="0E23B062" w14:textId="77777777" w:rsidR="00837710" w:rsidRPr="00837710" w:rsidRDefault="00837710" w:rsidP="0083771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77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Справка от дермато</w:t>
      </w:r>
      <w:r w:rsidR="00D22835" w:rsidRPr="00D228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лога об отсутствии педикулеза и </w:t>
      </w:r>
      <w:r w:rsidRPr="008377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чесотки (оформляется по месту жительства, действительна 3 дня).</w:t>
      </w:r>
    </w:p>
    <w:p w14:paraId="0A326224" w14:textId="77777777" w:rsidR="00837710" w:rsidRPr="00837710" w:rsidRDefault="00837710" w:rsidP="00837710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77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Справка о составе семьи и занимаемом помещении.</w:t>
      </w:r>
    </w:p>
    <w:p w14:paraId="49EBBDF1" w14:textId="77777777" w:rsidR="00837710" w:rsidRPr="00837710" w:rsidRDefault="00612991" w:rsidP="00837710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268FC6E">
          <v:rect id="_x0000_i1026" style="width:0;height:.75pt" o:hralign="center" o:hrstd="t" o:hrnoshade="t" o:hr="t" fillcolor="#0f1115" stroked="f"/>
        </w:pict>
      </w:r>
    </w:p>
    <w:p w14:paraId="73E2AF99" w14:textId="77777777" w:rsidR="00837710" w:rsidRPr="00837710" w:rsidRDefault="00837710" w:rsidP="0083771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28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учащихся 2-го и 3-го курсов (повторно заселяющихся):</w:t>
      </w:r>
    </w:p>
    <w:p w14:paraId="5A7773BF" w14:textId="77777777" w:rsidR="00837710" w:rsidRPr="00837710" w:rsidRDefault="00837710" w:rsidP="0083771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77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Пропуск на продление или фотография 3×4.</w:t>
      </w:r>
    </w:p>
    <w:p w14:paraId="33A04745" w14:textId="77777777" w:rsidR="00837710" w:rsidRPr="00837710" w:rsidRDefault="00837710" w:rsidP="0083771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77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Флюорография за 2026 г. (с 17 лет).</w:t>
      </w:r>
    </w:p>
    <w:p w14:paraId="26DAF696" w14:textId="77777777" w:rsidR="00837710" w:rsidRPr="00837710" w:rsidRDefault="00837710" w:rsidP="0083771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8377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Диаскинтест</w:t>
      </w:r>
      <w:proofErr w:type="spellEnd"/>
      <w:r w:rsidRPr="008377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(реакция Манту) на туберкулез за 2026 год (учащимся до 17 лет).</w:t>
      </w:r>
    </w:p>
    <w:p w14:paraId="3932AE23" w14:textId="77777777" w:rsidR="00837710" w:rsidRPr="00837710" w:rsidRDefault="00837710" w:rsidP="0083771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77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Справка от дерматолога об отсутствии педикулеза и чесотки, оформленная по месту жительства (действительна 3 дня).</w:t>
      </w:r>
    </w:p>
    <w:p w14:paraId="684F3FCA" w14:textId="77777777" w:rsidR="00EE7ED4" w:rsidRPr="00A7163D" w:rsidRDefault="00EE7ED4" w:rsidP="002C79B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34F28BC" w14:textId="795519A7" w:rsidR="006A6319" w:rsidRPr="00A7163D" w:rsidRDefault="006A6319" w:rsidP="006A631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163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Основание:</w:t>
      </w:r>
      <w:r w:rsidRPr="00A716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Постановление Министерства здравоохранения Республики </w:t>
      </w:r>
      <w:r w:rsidR="00BB2FB4" w:rsidRPr="00A7163D">
        <w:rPr>
          <w:rFonts w:ascii="Times New Roman" w:hAnsi="Times New Roman" w:cs="Times New Roman"/>
          <w:color w:val="000000" w:themeColor="text1"/>
          <w:sz w:val="28"/>
          <w:szCs w:val="28"/>
        </w:rPr>
        <w:t>Беларусь №174 от 16 декабря 202</w:t>
      </w:r>
      <w:r w:rsidRPr="00A7163D">
        <w:rPr>
          <w:rFonts w:ascii="Times New Roman" w:hAnsi="Times New Roman" w:cs="Times New Roman"/>
          <w:color w:val="000000" w:themeColor="text1"/>
          <w:sz w:val="28"/>
          <w:szCs w:val="28"/>
        </w:rPr>
        <w:t>4 года «О диспансеризации детского населения»</w:t>
      </w:r>
      <w:r w:rsidR="00A716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16 декабря 2024 года №174 (в редакции постановления Министерства здравоохранения Республики Беларуси от 26 февраля 2026 года №13)</w:t>
      </w:r>
    </w:p>
    <w:sectPr w:rsidR="006A6319" w:rsidRPr="00A71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0366C"/>
    <w:multiLevelType w:val="multilevel"/>
    <w:tmpl w:val="2402D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C45040"/>
    <w:multiLevelType w:val="hybridMultilevel"/>
    <w:tmpl w:val="7E32A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C1129"/>
    <w:multiLevelType w:val="hybridMultilevel"/>
    <w:tmpl w:val="1F7AF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F07EF"/>
    <w:multiLevelType w:val="multilevel"/>
    <w:tmpl w:val="F5F0A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867E95"/>
    <w:multiLevelType w:val="multilevel"/>
    <w:tmpl w:val="FEAEE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2B12F3"/>
    <w:multiLevelType w:val="multilevel"/>
    <w:tmpl w:val="32729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7BC"/>
    <w:rsid w:val="000B75ED"/>
    <w:rsid w:val="002C79B6"/>
    <w:rsid w:val="005547BC"/>
    <w:rsid w:val="00612991"/>
    <w:rsid w:val="006A6319"/>
    <w:rsid w:val="00837710"/>
    <w:rsid w:val="00A7163D"/>
    <w:rsid w:val="00BB2FB4"/>
    <w:rsid w:val="00D22835"/>
    <w:rsid w:val="00EE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79E5"/>
  <w15:chartTrackingRefBased/>
  <w15:docId w15:val="{9A983A5D-1737-4002-967E-A201CCC1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7BC"/>
    <w:pPr>
      <w:ind w:left="720"/>
      <w:contextualSpacing/>
    </w:pPr>
  </w:style>
  <w:style w:type="paragraph" w:customStyle="1" w:styleId="ds-markdown-paragraph">
    <w:name w:val="ds-markdown-paragraph"/>
    <w:basedOn w:val="a"/>
    <w:rsid w:val="00EE7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7ED4"/>
    <w:rPr>
      <w:b/>
      <w:bCs/>
    </w:rPr>
  </w:style>
  <w:style w:type="character" w:styleId="a5">
    <w:name w:val="Emphasis"/>
    <w:basedOn w:val="a0"/>
    <w:uiPriority w:val="20"/>
    <w:qFormat/>
    <w:rsid w:val="00EE7E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2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Новомышский колледж директор</cp:lastModifiedBy>
  <cp:revision>3</cp:revision>
  <dcterms:created xsi:type="dcterms:W3CDTF">2026-08-14T07:02:00Z</dcterms:created>
  <dcterms:modified xsi:type="dcterms:W3CDTF">2026-08-14T07:02:00Z</dcterms:modified>
</cp:coreProperties>
</file>